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92" w:rsidRDefault="00EF3C72" w:rsidP="00651937">
      <w:pPr>
        <w:pStyle w:val="Heading1"/>
        <w:spacing w:before="120"/>
      </w:pPr>
      <w:r w:rsidRPr="00AC6E08">
        <w:rPr>
          <w:noProof/>
        </w:rPr>
        <w:drawing>
          <wp:anchor distT="0" distB="0" distL="114300" distR="114300" simplePos="0" relativeHeight="251667456" behindDoc="0" locked="0" layoutInCell="1" allowOverlap="1" wp14:anchorId="36F627E3" wp14:editId="1C64FAFF">
            <wp:simplePos x="0" y="0"/>
            <wp:positionH relativeFrom="margin">
              <wp:posOffset>5529580</wp:posOffset>
            </wp:positionH>
            <wp:positionV relativeFrom="margin">
              <wp:posOffset>-767715</wp:posOffset>
            </wp:positionV>
            <wp:extent cx="1238250" cy="798195"/>
            <wp:effectExtent l="0" t="0" r="0" b="1905"/>
            <wp:wrapSquare wrapText="bothSides"/>
            <wp:docPr id="20507" name="Picture 102" descr="GMU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7" name="Picture 102" descr="GMURGB.bmp"/>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98195"/>
                    </a:xfrm>
                    <a:prstGeom prst="rect">
                      <a:avLst/>
                    </a:prstGeom>
                    <a:noFill/>
                    <a:ln w="9525">
                      <a:noFill/>
                      <a:miter lim="800000"/>
                      <a:headEnd/>
                      <a:tailEnd/>
                    </a:ln>
                  </pic:spPr>
                </pic:pic>
              </a:graphicData>
            </a:graphic>
          </wp:anchor>
        </w:drawing>
      </w:r>
      <w:r w:rsidRPr="00651937">
        <w:rPr>
          <w:noProof/>
        </w:rPr>
        <w:drawing>
          <wp:anchor distT="0" distB="0" distL="114300" distR="114300" simplePos="0" relativeHeight="251668480" behindDoc="0" locked="0" layoutInCell="1" allowOverlap="1" wp14:anchorId="74EBD65E" wp14:editId="168BB7CE">
            <wp:simplePos x="0" y="0"/>
            <wp:positionH relativeFrom="margin">
              <wp:posOffset>92710</wp:posOffset>
            </wp:positionH>
            <wp:positionV relativeFrom="margin">
              <wp:posOffset>-788860</wp:posOffset>
            </wp:positionV>
            <wp:extent cx="800100" cy="800100"/>
            <wp:effectExtent l="0" t="0" r="0" b="0"/>
            <wp:wrapNone/>
            <wp:docPr id="2050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8" name="Picture 5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91723CB" wp14:editId="57C4E0EF">
                <wp:simplePos x="0" y="0"/>
                <wp:positionH relativeFrom="margin">
                  <wp:posOffset>-23495</wp:posOffset>
                </wp:positionH>
                <wp:positionV relativeFrom="topMargin">
                  <wp:posOffset>697865</wp:posOffset>
                </wp:positionV>
                <wp:extent cx="6743700" cy="866775"/>
                <wp:effectExtent l="95250" t="38100" r="97790" b="161925"/>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866775"/>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F1250E" w:rsidRPr="00AC6E08" w:rsidRDefault="00021124" w:rsidP="00AC6E08">
                            <w:pPr>
                              <w:pStyle w:val="TOC1"/>
                              <w:rPr>
                                <w:smallCaps/>
                              </w:rPr>
                            </w:pPr>
                            <w:sdt>
                              <w:sdtPr>
                                <w:rPr>
                                  <w:smallCaps/>
                                </w:rPr>
                                <w:alias w:val="Title"/>
                                <w:id w:val="1360314881"/>
                                <w:dataBinding w:prefixMappings="xmlns:ns0='http://schemas.openxmlformats.org/package/2006/metadata/core-properties' xmlns:ns1='http://purl.org/dc/elements/1.1/'" w:xpath="/ns0:coreProperties[1]/ns1:title[1]" w:storeItemID="{6C3C8BC8-F283-45AE-878A-BAB7291924A1}"/>
                                <w:text/>
                              </w:sdtPr>
                              <w:sdtEndPr/>
                              <w:sdtContent>
                                <w:r w:rsidR="00AC6E08" w:rsidRPr="00AC6E08">
                                  <w:rPr>
                                    <w:smallCaps/>
                                  </w:rPr>
                                  <w:t>Research Brief</w:t>
                                </w:r>
                              </w:sdtContent>
                            </w:sdt>
                          </w:p>
                          <w:tbl>
                            <w:tblPr>
                              <w:tblW w:w="5000" w:type="pct"/>
                              <w:jc w:val="center"/>
                              <w:tblLook w:val="04A0" w:firstRow="1" w:lastRow="0" w:firstColumn="1" w:lastColumn="0" w:noHBand="0" w:noVBand="1"/>
                            </w:tblPr>
                            <w:tblGrid>
                              <w:gridCol w:w="3494"/>
                              <w:gridCol w:w="3493"/>
                              <w:gridCol w:w="3494"/>
                            </w:tblGrid>
                            <w:tr w:rsidR="00F1250E">
                              <w:trPr>
                                <w:jc w:val="center"/>
                              </w:trPr>
                              <w:tc>
                                <w:tcPr>
                                  <w:tcW w:w="3086" w:type="dxa"/>
                                </w:tcPr>
                                <w:p w:rsidR="00F1250E" w:rsidRDefault="00021124">
                                  <w:pPr>
                                    <w:spacing w:after="160" w:line="264" w:lineRule="auto"/>
                                    <w:jc w:val="center"/>
                                  </w:pPr>
                                  <w:sdt>
                                    <w:sdtPr>
                                      <w:alias w:val="Company"/>
                                      <w:id w:val="121666711"/>
                                      <w:dataBinding w:prefixMappings="xmlns:ns0='http://schemas.openxmlformats.org/officeDocument/2006/extended-properties'" w:xpath="/ns0:Properties[1]/ns0:Company[1]" w:storeItemID="{6668398D-A668-4E3E-A5EB-62B293D839F1}"/>
                                      <w:text/>
                                    </w:sdtPr>
                                    <w:sdtEndPr/>
                                    <w:sdtContent>
                                      <w:r w:rsidR="00E74181">
                                        <w:t>College of Charleston</w:t>
                                      </w:r>
                                    </w:sdtContent>
                                  </w:sdt>
                                </w:p>
                              </w:tc>
                              <w:tc>
                                <w:tcPr>
                                  <w:tcW w:w="3086" w:type="dxa"/>
                                </w:tcPr>
                                <w:sdt>
                                  <w:sdtPr>
                                    <w:rPr>
                                      <w:b/>
                                      <w:bCs/>
                                    </w:rPr>
                                    <w:alias w:val="Date"/>
                                    <w:id w:val="-75522149"/>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F1250E" w:rsidRDefault="008C56AA">
                                      <w:pPr>
                                        <w:spacing w:after="160" w:line="264" w:lineRule="auto"/>
                                        <w:jc w:val="center"/>
                                      </w:pPr>
                                      <w:r>
                                        <w:t>[Pick the date]</w:t>
                                      </w:r>
                                    </w:p>
                                  </w:sdtContent>
                                </w:sdt>
                              </w:tc>
                              <w:tc>
                                <w:tcPr>
                                  <w:tcW w:w="3087" w:type="dxa"/>
                                </w:tcPr>
                                <w:sdt>
                                  <w:sdtPr>
                                    <w:alias w:val="Volume"/>
                                    <w:tag w:val="Volume"/>
                                    <w:id w:val="1349753901"/>
                                    <w:showingPlcHdr/>
                                    <w:dataBinding w:xpath="/Newsletter/Volume" w:storeItemID="{0392F253-333C-4A53-9243-D24BE37970BC}"/>
                                    <w:text/>
                                  </w:sdtPr>
                                  <w:sdtEndPr/>
                                  <w:sdtContent>
                                    <w:p w:rsidR="00F1250E" w:rsidRDefault="008C56AA">
                                      <w:pPr>
                                        <w:jc w:val="center"/>
                                      </w:pPr>
                                      <w:r>
                                        <w:t>[Edition 1, Volume 1]</w:t>
                                      </w:r>
                                    </w:p>
                                  </w:sdtContent>
                                </w:sdt>
                                <w:p w:rsidR="00F1250E" w:rsidRDefault="00F1250E">
                                  <w:pPr>
                                    <w:jc w:val="center"/>
                                  </w:pPr>
                                </w:p>
                              </w:tc>
                            </w:tr>
                          </w:tbl>
                          <w:p w:rsidR="00F1250E" w:rsidRDefault="00F1250E">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id="Rectangle 1" o:spid="_x0000_s1026" style="position:absolute;margin-left:-1.85pt;margin-top:54.95pt;width:531pt;height:68.25pt;z-index:251659264;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" stroked="f" strokeweight="2.25pt">
                <v:fill r:id="rId10" o:title="" recolor="t" rotate="t" type="tile"/>
                <v:imagedata recolortarget="#325ea2 [3058]"/>
                <v:shadow on="t" color="black" opacity=".25" origin=",-.5" offset="0,4pt"/>
                <v:textbox inset=",14.4pt">
                  <w:txbxContent>
                    <w:p w:rsidR="00F1250E" w:rsidRPr="00AC6E08" w:rsidRDefault="00021124" w:rsidP="00AC6E08">
                      <w:pPr>
                        <w:pStyle w:val="TOC1"/>
                        <w:rPr>
                          <w:smallCaps/>
                        </w:rPr>
                      </w:pPr>
                      <w:sdt>
                        <w:sdtPr>
                          <w:rPr>
                            <w:smallCaps/>
                          </w:rPr>
                          <w:alias w:val="Title"/>
                          <w:id w:val="1360314881"/>
                          <w:dataBinding w:prefixMappings="xmlns:ns0='http://schemas.openxmlformats.org/package/2006/metadata/core-properties' xmlns:ns1='http://purl.org/dc/elements/1.1/'" w:xpath="/ns0:coreProperties[1]/ns1:title[1]" w:storeItemID="{6C3C8BC8-F283-45AE-878A-BAB7291924A1}"/>
                          <w:text/>
                        </w:sdtPr>
                        <w:sdtEndPr/>
                        <w:sdtContent>
                          <w:r w:rsidR="00AC6E08" w:rsidRPr="00AC6E08">
                            <w:rPr>
                              <w:smallCaps/>
                            </w:rPr>
                            <w:t>Research Brief</w:t>
                          </w:r>
                        </w:sdtContent>
                      </w:sdt>
                    </w:p>
                    <w:tbl>
                      <w:tblPr>
                        <w:tblW w:w="5000" w:type="pct"/>
                        <w:jc w:val="center"/>
                        <w:tblLook w:val="04A0" w:firstRow="1" w:lastRow="0" w:firstColumn="1" w:lastColumn="0" w:noHBand="0" w:noVBand="1"/>
                      </w:tblPr>
                      <w:tblGrid>
                        <w:gridCol w:w="3494"/>
                        <w:gridCol w:w="3493"/>
                        <w:gridCol w:w="3494"/>
                      </w:tblGrid>
                      <w:tr w:rsidR="00F1250E">
                        <w:trPr>
                          <w:jc w:val="center"/>
                        </w:trPr>
                        <w:tc>
                          <w:tcPr>
                            <w:tcW w:w="3086" w:type="dxa"/>
                          </w:tcPr>
                          <w:p w:rsidR="00F1250E" w:rsidRDefault="00021124">
                            <w:pPr>
                              <w:spacing w:after="160" w:line="264" w:lineRule="auto"/>
                              <w:jc w:val="center"/>
                            </w:pPr>
                            <w:sdt>
                              <w:sdtPr>
                                <w:alias w:val="Company"/>
                                <w:id w:val="121666711"/>
                                <w:dataBinding w:prefixMappings="xmlns:ns0='http://schemas.openxmlformats.org/officeDocument/2006/extended-properties'" w:xpath="/ns0:Properties[1]/ns0:Company[1]" w:storeItemID="{6668398D-A668-4E3E-A5EB-62B293D839F1}"/>
                                <w:text/>
                              </w:sdtPr>
                              <w:sdtEndPr/>
                              <w:sdtContent>
                                <w:r w:rsidR="00E74181">
                                  <w:t>College of Charleston</w:t>
                                </w:r>
                              </w:sdtContent>
                            </w:sdt>
                          </w:p>
                        </w:tc>
                        <w:tc>
                          <w:tcPr>
                            <w:tcW w:w="3086" w:type="dxa"/>
                          </w:tcPr>
                          <w:sdt>
                            <w:sdtPr>
                              <w:rPr>
                                <w:b/>
                                <w:bCs/>
                              </w:rPr>
                              <w:alias w:val="Date"/>
                              <w:id w:val="-75522149"/>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F1250E" w:rsidRDefault="008C56AA">
                                <w:pPr>
                                  <w:spacing w:after="160" w:line="264" w:lineRule="auto"/>
                                  <w:jc w:val="center"/>
                                </w:pPr>
                                <w:r>
                                  <w:t>[Pick the date]</w:t>
                                </w:r>
                              </w:p>
                            </w:sdtContent>
                          </w:sdt>
                        </w:tc>
                        <w:tc>
                          <w:tcPr>
                            <w:tcW w:w="3087" w:type="dxa"/>
                          </w:tcPr>
                          <w:sdt>
                            <w:sdtPr>
                              <w:alias w:val="Volume"/>
                              <w:tag w:val="Volume"/>
                              <w:id w:val="1349753901"/>
                              <w:showingPlcHdr/>
                              <w:dataBinding w:xpath="/Newsletter/Volume" w:storeItemID="{0392F253-333C-4A53-9243-D24BE37970BC}"/>
                              <w:text/>
                            </w:sdtPr>
                            <w:sdtEndPr/>
                            <w:sdtContent>
                              <w:p w:rsidR="00F1250E" w:rsidRDefault="008C56AA">
                                <w:pPr>
                                  <w:jc w:val="center"/>
                                </w:pPr>
                                <w:r>
                                  <w:t>[Edition 1, Volume 1]</w:t>
                                </w:r>
                              </w:p>
                            </w:sdtContent>
                          </w:sdt>
                          <w:p w:rsidR="00F1250E" w:rsidRDefault="00F1250E">
                            <w:pPr>
                              <w:jc w:val="center"/>
                            </w:pPr>
                          </w:p>
                        </w:tc>
                      </w:tr>
                    </w:tbl>
                    <w:p w:rsidR="00F1250E" w:rsidRDefault="00F1250E">
                      <w:pPr>
                        <w:jc w:val="center"/>
                      </w:pPr>
                    </w:p>
                  </w:txbxContent>
                </v:textbox>
                <w10:wrap type="through" anchorx="margin" anchory="margin"/>
              </v:rect>
            </w:pict>
          </mc:Fallback>
        </mc:AlternateContent>
      </w:r>
      <w:r w:rsidR="000E4892">
        <w:rPr>
          <w:noProof/>
        </w:rPr>
        <mc:AlternateContent>
          <mc:Choice Requires="wps">
            <w:drawing>
              <wp:inline distT="0" distB="0" distL="0" distR="0" wp14:anchorId="06D157CA" wp14:editId="28218A0B">
                <wp:extent cx="6719570" cy="2605177"/>
                <wp:effectExtent l="0" t="0" r="5080" b="5080"/>
                <wp:docPr id="5" name="Text Box 5"/>
                <wp:cNvGraphicFramePr/>
                <a:graphic xmlns:a="http://schemas.openxmlformats.org/drawingml/2006/main">
                  <a:graphicData uri="http://schemas.microsoft.com/office/word/2010/wordprocessingShape">
                    <wps:wsp>
                      <wps:cNvSpPr txBox="1"/>
                      <wps:spPr>
                        <a:xfrm>
                          <a:off x="0" y="0"/>
                          <a:ext cx="6719570" cy="2605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1937" w:rsidRPr="009E610F" w:rsidRDefault="00651937" w:rsidP="00651937">
                            <w:pPr>
                              <w:autoSpaceDE w:val="0"/>
                              <w:autoSpaceDN w:val="0"/>
                              <w:adjustRightInd w:val="0"/>
                              <w:spacing w:after="0" w:line="240" w:lineRule="auto"/>
                              <w:jc w:val="center"/>
                              <w:rPr>
                                <w:rFonts w:ascii="AdvP641C" w:hAnsi="AdvP641C" w:cs="AdvP641C"/>
                                <w:color w:val="000000" w:themeColor="text1"/>
                                <w:sz w:val="36"/>
                                <w:szCs w:val="36"/>
                              </w:rPr>
                            </w:pPr>
                            <w:r w:rsidRPr="009E610F">
                              <w:rPr>
                                <w:rFonts w:ascii="AdvP641C" w:hAnsi="AdvP641C" w:cs="AdvP641C"/>
                                <w:color w:val="000000" w:themeColor="text1"/>
                                <w:sz w:val="36"/>
                                <w:szCs w:val="36"/>
                              </w:rPr>
                              <w:t xml:space="preserve">Preschool Teachers’ Emotional Consistency Works </w:t>
                            </w:r>
                            <w:proofErr w:type="gramStart"/>
                            <w:r w:rsidRPr="009E610F">
                              <w:rPr>
                                <w:rFonts w:ascii="AdvP641C" w:hAnsi="AdvP641C" w:cs="AdvP641C"/>
                                <w:color w:val="000000" w:themeColor="text1"/>
                                <w:sz w:val="36"/>
                                <w:szCs w:val="36"/>
                              </w:rPr>
                              <w:t>Through</w:t>
                            </w:r>
                            <w:proofErr w:type="gramEnd"/>
                            <w:r w:rsidRPr="009E610F">
                              <w:rPr>
                                <w:rFonts w:ascii="AdvP641C" w:hAnsi="AdvP641C" w:cs="AdvP641C"/>
                                <w:color w:val="000000" w:themeColor="text1"/>
                                <w:sz w:val="36"/>
                                <w:szCs w:val="36"/>
                              </w:rPr>
                              <w:t xml:space="preserve"> Their Relationships With Children To Affect Social C</w:t>
                            </w:r>
                            <w:r w:rsidR="00EF3C72">
                              <w:rPr>
                                <w:rFonts w:ascii="AdvP641C" w:hAnsi="AdvP641C" w:cs="AdvP641C"/>
                                <w:color w:val="000000" w:themeColor="text1"/>
                                <w:sz w:val="36"/>
                                <w:szCs w:val="36"/>
                              </w:rPr>
                              <w:t>ompetence And Problem Behaviors</w:t>
                            </w:r>
                          </w:p>
                          <w:p w:rsidR="00651937" w:rsidRDefault="00651937" w:rsidP="00651937">
                            <w:pPr>
                              <w:autoSpaceDE w:val="0"/>
                              <w:autoSpaceDN w:val="0"/>
                              <w:adjustRightInd w:val="0"/>
                              <w:spacing w:after="0" w:line="240" w:lineRule="auto"/>
                              <w:jc w:val="center"/>
                              <w:rPr>
                                <w:rFonts w:ascii="AdvP641C" w:hAnsi="AdvP641C" w:cs="AdvP641C"/>
                                <w:color w:val="000000" w:themeColor="text1"/>
                                <w:sz w:val="24"/>
                                <w:szCs w:val="24"/>
                              </w:rPr>
                            </w:pPr>
                            <w:r>
                              <w:rPr>
                                <w:rFonts w:ascii="AdvP641C" w:hAnsi="AdvP641C" w:cs="AdvP641C"/>
                                <w:color w:val="000000" w:themeColor="text1"/>
                                <w:sz w:val="24"/>
                                <w:szCs w:val="24"/>
                              </w:rPr>
                              <w:t>Laura L. Brock &amp; Timothy W. Curby</w:t>
                            </w:r>
                          </w:p>
                          <w:p w:rsidR="000E4892" w:rsidRDefault="000E4892" w:rsidP="000E4892">
                            <w:pPr>
                              <w:spacing w:after="0" w:line="240" w:lineRule="auto"/>
                              <w:jc w:val="center"/>
                            </w:pPr>
                          </w:p>
                          <w:p w:rsidR="000E4892" w:rsidRDefault="000E4892" w:rsidP="000E4892">
                            <w:pPr>
                              <w:spacing w:after="0" w:line="240" w:lineRule="auto"/>
                              <w:jc w:val="center"/>
                            </w:pPr>
                            <w:r>
                              <w:t>Abstract</w:t>
                            </w:r>
                          </w:p>
                          <w:p w:rsidR="000E4892" w:rsidRDefault="000E4892" w:rsidP="000E4892">
                            <w:pPr>
                              <w:spacing w:after="0" w:line="240" w:lineRule="auto"/>
                              <w:jc w:val="both"/>
                            </w:pPr>
                            <w:r>
                              <w:t>This study examined the consistency of teachers’ emotionally supportive interactions with students and the effect consistency had on the relationships between teachers and children and children’s social competence or problem behaviors. Patterns among male and female children were investigated. Results indicated teachers’ emotional support consistency was associated with teacher-child relationships and children’s long-term social skills.</w:t>
                            </w:r>
                            <w:r w:rsidR="002243DE" w:rsidRPr="002243DE">
                              <w:t xml:space="preserve"> Conflict between child and teacher was a stronger predictor of problem behaviors for boys than girls.</w:t>
                            </w:r>
                          </w:p>
                          <w:p w:rsidR="000E4892" w:rsidRDefault="000E4892" w:rsidP="00651937">
                            <w:pPr>
                              <w:autoSpaceDE w:val="0"/>
                              <w:autoSpaceDN w:val="0"/>
                              <w:adjustRightInd w:val="0"/>
                              <w:spacing w:after="0" w:line="240" w:lineRule="auto"/>
                              <w:jc w:val="center"/>
                              <w:rPr>
                                <w:rFonts w:ascii="AdvP641C" w:hAnsi="AdvP641C" w:cs="AdvP641C"/>
                                <w:color w:val="000000" w:themeColor="text1"/>
                                <w:sz w:val="24"/>
                                <w:szCs w:val="24"/>
                              </w:rPr>
                            </w:pPr>
                          </w:p>
                          <w:p w:rsidR="000E4892" w:rsidRDefault="000E4892" w:rsidP="00651937">
                            <w:pPr>
                              <w:autoSpaceDE w:val="0"/>
                              <w:autoSpaceDN w:val="0"/>
                              <w:adjustRightInd w:val="0"/>
                              <w:spacing w:after="0" w:line="240" w:lineRule="auto"/>
                              <w:jc w:val="center"/>
                              <w:rPr>
                                <w:rFonts w:ascii="AdvP641C" w:hAnsi="AdvP641C" w:cs="AdvP641C"/>
                                <w:color w:val="000000" w:themeColor="text1"/>
                                <w:sz w:val="24"/>
                                <w:szCs w:val="24"/>
                              </w:rPr>
                            </w:pPr>
                          </w:p>
                          <w:p w:rsidR="000E4892" w:rsidRDefault="000E4892" w:rsidP="00651937">
                            <w:pPr>
                              <w:autoSpaceDE w:val="0"/>
                              <w:autoSpaceDN w:val="0"/>
                              <w:adjustRightInd w:val="0"/>
                              <w:spacing w:after="0" w:line="240" w:lineRule="auto"/>
                              <w:jc w:val="center"/>
                              <w:rPr>
                                <w:rFonts w:ascii="AdvP641C" w:hAnsi="AdvP641C" w:cs="AdvP641C"/>
                                <w:color w:val="000000" w:themeColor="text1"/>
                                <w:sz w:val="24"/>
                                <w:szCs w:val="24"/>
                              </w:rPr>
                            </w:pPr>
                          </w:p>
                          <w:p w:rsidR="000E4892" w:rsidRPr="00651937" w:rsidRDefault="000E4892" w:rsidP="00651937">
                            <w:pPr>
                              <w:autoSpaceDE w:val="0"/>
                              <w:autoSpaceDN w:val="0"/>
                              <w:adjustRightInd w:val="0"/>
                              <w:spacing w:after="0" w:line="240" w:lineRule="auto"/>
                              <w:jc w:val="center"/>
                              <w:rPr>
                                <w:rFonts w:ascii="AdvP641C" w:hAnsi="AdvP641C" w:cs="AdvP641C"/>
                                <w:color w:val="000000" w:themeColor="text1"/>
                                <w:sz w:val="24"/>
                                <w:szCs w:val="24"/>
                              </w:rPr>
                            </w:pPr>
                          </w:p>
                          <w:p w:rsidR="00651937" w:rsidRDefault="00651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7" type="#_x0000_t202" style="width:529.1pt;height:20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" fillcolor="white [3201]" stroked="f" strokeweight=".5pt">
                <v:textbox>
                  <w:txbxContent>
                    <w:p w:rsidR="00651937" w:rsidRPr="009E610F" w:rsidRDefault="00651937" w:rsidP="00651937">
                      <w:pPr>
                        <w:autoSpaceDE w:val="0"/>
                        <w:autoSpaceDN w:val="0"/>
                        <w:adjustRightInd w:val="0"/>
                        <w:spacing w:after="0" w:line="240" w:lineRule="auto"/>
                        <w:jc w:val="center"/>
                        <w:rPr>
                          <w:rFonts w:ascii="AdvP641C" w:hAnsi="AdvP641C" w:cs="AdvP641C"/>
                          <w:color w:val="000000" w:themeColor="text1"/>
                          <w:sz w:val="36"/>
                          <w:szCs w:val="36"/>
                        </w:rPr>
                      </w:pPr>
                      <w:r w:rsidRPr="009E610F">
                        <w:rPr>
                          <w:rFonts w:ascii="AdvP641C" w:hAnsi="AdvP641C" w:cs="AdvP641C"/>
                          <w:color w:val="000000" w:themeColor="text1"/>
                          <w:sz w:val="36"/>
                          <w:szCs w:val="36"/>
                        </w:rPr>
                        <w:t xml:space="preserve">Preschool Teachers’ Emotional Consistency Works </w:t>
                      </w:r>
                      <w:proofErr w:type="gramStart"/>
                      <w:r w:rsidRPr="009E610F">
                        <w:rPr>
                          <w:rFonts w:ascii="AdvP641C" w:hAnsi="AdvP641C" w:cs="AdvP641C"/>
                          <w:color w:val="000000" w:themeColor="text1"/>
                          <w:sz w:val="36"/>
                          <w:szCs w:val="36"/>
                        </w:rPr>
                        <w:t>Through</w:t>
                      </w:r>
                      <w:proofErr w:type="gramEnd"/>
                      <w:r w:rsidRPr="009E610F">
                        <w:rPr>
                          <w:rFonts w:ascii="AdvP641C" w:hAnsi="AdvP641C" w:cs="AdvP641C"/>
                          <w:color w:val="000000" w:themeColor="text1"/>
                          <w:sz w:val="36"/>
                          <w:szCs w:val="36"/>
                        </w:rPr>
                        <w:t xml:space="preserve"> Their Relationships With Children To Affect Social C</w:t>
                      </w:r>
                      <w:r w:rsidR="00EF3C72">
                        <w:rPr>
                          <w:rFonts w:ascii="AdvP641C" w:hAnsi="AdvP641C" w:cs="AdvP641C"/>
                          <w:color w:val="000000" w:themeColor="text1"/>
                          <w:sz w:val="36"/>
                          <w:szCs w:val="36"/>
                        </w:rPr>
                        <w:t>ompetence And Problem Behaviors</w:t>
                      </w:r>
                    </w:p>
                    <w:p w:rsidR="00651937" w:rsidRDefault="00651937" w:rsidP="00651937">
                      <w:pPr>
                        <w:autoSpaceDE w:val="0"/>
                        <w:autoSpaceDN w:val="0"/>
                        <w:adjustRightInd w:val="0"/>
                        <w:spacing w:after="0" w:line="240" w:lineRule="auto"/>
                        <w:jc w:val="center"/>
                        <w:rPr>
                          <w:rFonts w:ascii="AdvP641C" w:hAnsi="AdvP641C" w:cs="AdvP641C"/>
                          <w:color w:val="000000" w:themeColor="text1"/>
                          <w:sz w:val="24"/>
                          <w:szCs w:val="24"/>
                        </w:rPr>
                      </w:pPr>
                      <w:r>
                        <w:rPr>
                          <w:rFonts w:ascii="AdvP641C" w:hAnsi="AdvP641C" w:cs="AdvP641C"/>
                          <w:color w:val="000000" w:themeColor="text1"/>
                          <w:sz w:val="24"/>
                          <w:szCs w:val="24"/>
                        </w:rPr>
                        <w:t>Laura L. Brock &amp; Timothy W. Curby</w:t>
                      </w:r>
                    </w:p>
                    <w:p w:rsidR="000E4892" w:rsidRDefault="000E4892" w:rsidP="000E4892">
                      <w:pPr>
                        <w:spacing w:after="0" w:line="240" w:lineRule="auto"/>
                        <w:jc w:val="center"/>
                      </w:pPr>
                    </w:p>
                    <w:p w:rsidR="000E4892" w:rsidRDefault="000E4892" w:rsidP="000E4892">
                      <w:pPr>
                        <w:spacing w:after="0" w:line="240" w:lineRule="auto"/>
                        <w:jc w:val="center"/>
                      </w:pPr>
                      <w:r>
                        <w:t>Abstract</w:t>
                      </w:r>
                    </w:p>
                    <w:p w:rsidR="000E4892" w:rsidRDefault="000E4892" w:rsidP="000E4892">
                      <w:pPr>
                        <w:spacing w:after="0" w:line="240" w:lineRule="auto"/>
                        <w:jc w:val="both"/>
                      </w:pPr>
                      <w:r>
                        <w:t>This study examined the consistency of teachers’ emotionally supportive interactions with students and the effect consistency had on the relationships between teachers and children and children’s social competence or problem behaviors. Patterns among male and female children were investigated. Results indicated teachers’ emotional support consistency was associated with teacher-child relationships and children’s long-term social skills.</w:t>
                      </w:r>
                      <w:r w:rsidR="002243DE" w:rsidRPr="002243DE">
                        <w:t xml:space="preserve"> Conflict between child and teacher was a stronger predictor of problem behaviors for boys than girls.</w:t>
                      </w:r>
                    </w:p>
                    <w:p w:rsidR="000E4892" w:rsidRDefault="000E4892" w:rsidP="00651937">
                      <w:pPr>
                        <w:autoSpaceDE w:val="0"/>
                        <w:autoSpaceDN w:val="0"/>
                        <w:adjustRightInd w:val="0"/>
                        <w:spacing w:after="0" w:line="240" w:lineRule="auto"/>
                        <w:jc w:val="center"/>
                        <w:rPr>
                          <w:rFonts w:ascii="AdvP641C" w:hAnsi="AdvP641C" w:cs="AdvP641C"/>
                          <w:color w:val="000000" w:themeColor="text1"/>
                          <w:sz w:val="24"/>
                          <w:szCs w:val="24"/>
                        </w:rPr>
                      </w:pPr>
                    </w:p>
                    <w:p w:rsidR="000E4892" w:rsidRDefault="000E4892" w:rsidP="00651937">
                      <w:pPr>
                        <w:autoSpaceDE w:val="0"/>
                        <w:autoSpaceDN w:val="0"/>
                        <w:adjustRightInd w:val="0"/>
                        <w:spacing w:after="0" w:line="240" w:lineRule="auto"/>
                        <w:jc w:val="center"/>
                        <w:rPr>
                          <w:rFonts w:ascii="AdvP641C" w:hAnsi="AdvP641C" w:cs="AdvP641C"/>
                          <w:color w:val="000000" w:themeColor="text1"/>
                          <w:sz w:val="24"/>
                          <w:szCs w:val="24"/>
                        </w:rPr>
                      </w:pPr>
                    </w:p>
                    <w:p w:rsidR="000E4892" w:rsidRDefault="000E4892" w:rsidP="00651937">
                      <w:pPr>
                        <w:autoSpaceDE w:val="0"/>
                        <w:autoSpaceDN w:val="0"/>
                        <w:adjustRightInd w:val="0"/>
                        <w:spacing w:after="0" w:line="240" w:lineRule="auto"/>
                        <w:jc w:val="center"/>
                        <w:rPr>
                          <w:rFonts w:ascii="AdvP641C" w:hAnsi="AdvP641C" w:cs="AdvP641C"/>
                          <w:color w:val="000000" w:themeColor="text1"/>
                          <w:sz w:val="24"/>
                          <w:szCs w:val="24"/>
                        </w:rPr>
                      </w:pPr>
                    </w:p>
                    <w:p w:rsidR="000E4892" w:rsidRPr="00651937" w:rsidRDefault="000E4892" w:rsidP="00651937">
                      <w:pPr>
                        <w:autoSpaceDE w:val="0"/>
                        <w:autoSpaceDN w:val="0"/>
                        <w:adjustRightInd w:val="0"/>
                        <w:spacing w:after="0" w:line="240" w:lineRule="auto"/>
                        <w:jc w:val="center"/>
                        <w:rPr>
                          <w:rFonts w:ascii="AdvP641C" w:hAnsi="AdvP641C" w:cs="AdvP641C"/>
                          <w:color w:val="000000" w:themeColor="text1"/>
                          <w:sz w:val="24"/>
                          <w:szCs w:val="24"/>
                        </w:rPr>
                      </w:pPr>
                    </w:p>
                    <w:p w:rsidR="00651937" w:rsidRDefault="00651937"/>
                  </w:txbxContent>
                </v:textbox>
                <w10:anchorlock/>
              </v:shape>
            </w:pict>
          </mc:Fallback>
        </mc:AlternateContent>
      </w:r>
    </w:p>
    <w:p w:rsidR="009E610F" w:rsidRDefault="009E610F" w:rsidP="00651937">
      <w:pPr>
        <w:pStyle w:val="Heading1"/>
        <w:spacing w:before="120"/>
      </w:pPr>
    </w:p>
    <w:p w:rsidR="00F1250E" w:rsidRDefault="00F1250E" w:rsidP="00651937">
      <w:pPr>
        <w:pStyle w:val="Heading1"/>
        <w:spacing w:before="120"/>
        <w:sectPr w:rsidR="00F1250E" w:rsidSect="000E4892">
          <w:type w:val="continuous"/>
          <w:pgSz w:w="12240" w:h="15840"/>
          <w:pgMar w:top="2430" w:right="936" w:bottom="936" w:left="936" w:header="720" w:footer="720" w:gutter="0"/>
          <w:cols w:space="720"/>
          <w:docGrid w:linePitch="360"/>
        </w:sectPr>
      </w:pPr>
    </w:p>
    <w:p w:rsidR="00842E7A" w:rsidRDefault="0043737B" w:rsidP="009E610F">
      <w:pPr>
        <w:spacing w:after="0" w:line="240" w:lineRule="auto"/>
        <w:jc w:val="both"/>
      </w:pPr>
      <w:r>
        <w:rPr>
          <w:i/>
          <w:noProof/>
          <w:color w:val="2F5897" w:themeColor="text2"/>
          <w:lang w:eastAsia="en-US"/>
        </w:rPr>
        <w:lastRenderedPageBreak/>
        <mc:AlternateContent>
          <mc:Choice Requires="wps">
            <w:drawing>
              <wp:anchor distT="182880" distB="0" distL="114300" distR="114300" simplePos="0" relativeHeight="251673600" behindDoc="1" locked="0" layoutInCell="1" allowOverlap="1" wp14:anchorId="7968E917" wp14:editId="48C3178F">
                <wp:simplePos x="0" y="0"/>
                <wp:positionH relativeFrom="margin">
                  <wp:posOffset>-676910</wp:posOffset>
                </wp:positionH>
                <wp:positionV relativeFrom="margin">
                  <wp:posOffset>7052310</wp:posOffset>
                </wp:positionV>
                <wp:extent cx="7884160" cy="2355215"/>
                <wp:effectExtent l="0" t="0" r="2540" b="6985"/>
                <wp:wrapSquare wrapText="bothSides"/>
                <wp:docPr id="7" name="Text Box 7"/>
                <wp:cNvGraphicFramePr/>
                <a:graphic xmlns:a="http://schemas.openxmlformats.org/drawingml/2006/main">
                  <a:graphicData uri="http://schemas.microsoft.com/office/word/2010/wordprocessingShape">
                    <wps:wsp>
                      <wps:cNvSpPr txBox="1"/>
                      <wps:spPr>
                        <a:xfrm>
                          <a:off x="0" y="0"/>
                          <a:ext cx="7884160" cy="2355215"/>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p w:rsidR="0043737B" w:rsidRDefault="0043737B" w:rsidP="0043737B">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5" w:firstLine="25"/>
                              <w:rPr>
                                <w:rFonts w:ascii="Garamond" w:hAnsi="Garamond"/>
                              </w:rPr>
                            </w:pPr>
                            <w:r>
                              <w:rPr>
                                <w:rFonts w:ascii="Garamond" w:hAnsi="Garamond"/>
                              </w:rPr>
                              <w:t>This research brief is based on the study:</w:t>
                            </w:r>
                          </w:p>
                          <w:p w:rsidR="0043737B" w:rsidRDefault="0043737B" w:rsidP="0043737B">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5" w:firstLine="25"/>
                              <w:rPr>
                                <w:rFonts w:ascii="Garamond" w:hAnsi="Garamond"/>
                              </w:rPr>
                            </w:pPr>
                            <w:proofErr w:type="gramStart"/>
                            <w:r>
                              <w:rPr>
                                <w:rFonts w:ascii="Garamond" w:hAnsi="Garamond"/>
                              </w:rPr>
                              <w:t xml:space="preserve">Brock, L. B., &amp; </w:t>
                            </w:r>
                            <w:r>
                              <w:rPr>
                                <w:rFonts w:ascii="Garamond" w:hAnsi="Garamond"/>
                                <w:b/>
                              </w:rPr>
                              <w:t>Curby, T. W.</w:t>
                            </w:r>
                            <w:r>
                              <w:rPr>
                                <w:rFonts w:ascii="Garamond" w:hAnsi="Garamond"/>
                              </w:rPr>
                              <w:t xml:space="preserve"> (2014).</w:t>
                            </w:r>
                            <w:proofErr w:type="gramEnd"/>
                            <w:r>
                              <w:rPr>
                                <w:rFonts w:ascii="Garamond" w:hAnsi="Garamond"/>
                              </w:rPr>
                              <w:t xml:space="preserve">  Emotional support consistency and teacher-child relationships forecast social competence and problem behaviors in pre-kindergarten and kindergarten.</w:t>
                            </w:r>
                            <w:r>
                              <w:rPr>
                                <w:rFonts w:ascii="Garamond" w:hAnsi="Garamond"/>
                                <w:i/>
                              </w:rPr>
                              <w:t xml:space="preserve"> </w:t>
                            </w:r>
                            <w:proofErr w:type="gramStart"/>
                            <w:r>
                              <w:rPr>
                                <w:rFonts w:ascii="Garamond" w:hAnsi="Garamond"/>
                                <w:i/>
                              </w:rPr>
                              <w:t>Early Education and Development.</w:t>
                            </w:r>
                            <w:proofErr w:type="gramEnd"/>
                            <w:r>
                              <w:rPr>
                                <w:rFonts w:ascii="Garamond" w:hAnsi="Garamond"/>
                              </w:rPr>
                              <w:t xml:space="preserve"> doi:10.1080/10409289.2014.866020</w:t>
                            </w:r>
                          </w:p>
                          <w:p w:rsidR="0043737B" w:rsidRDefault="0043737B" w:rsidP="0043737B">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53.3pt;margin-top:555.3pt;width:620.8pt;height:185.45pt;z-index:-251642880;visibility:visible;mso-wrap-style:square;mso-width-percent:0;mso-height-percent:0;mso-wrap-distance-left:9pt;mso-wrap-distance-top:14.4pt;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" fillcolor="#e9edf2 [2579]" stroked="f" strokeweight=".5pt">
                <v:fill color2="#e6ebf0 [2899]" rotate="t" focusposition=".5,.5" focussize="" colors="0 #e3edf9;.5 #e3edf9;49807f #d8e0ea" focus="100%" type="gradientRadial"/>
                <v:textbox inset="0,14.4pt,0,0">
                  <w:txbxContent>
                    <w:p w:rsidR="0043737B" w:rsidRDefault="0043737B" w:rsidP="0043737B">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5" w:firstLine="25"/>
                        <w:rPr>
                          <w:rFonts w:ascii="Garamond" w:hAnsi="Garamond"/>
                        </w:rPr>
                      </w:pPr>
                      <w:r>
                        <w:rPr>
                          <w:rFonts w:ascii="Garamond" w:hAnsi="Garamond"/>
                        </w:rPr>
                        <w:t>This research brief is based on the study:</w:t>
                      </w:r>
                    </w:p>
                    <w:p w:rsidR="0043737B" w:rsidRDefault="0043737B" w:rsidP="0043737B">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5" w:firstLine="25"/>
                        <w:rPr>
                          <w:rFonts w:ascii="Garamond" w:hAnsi="Garamond"/>
                        </w:rPr>
                      </w:pPr>
                      <w:proofErr w:type="gramStart"/>
                      <w:r>
                        <w:rPr>
                          <w:rFonts w:ascii="Garamond" w:hAnsi="Garamond"/>
                        </w:rPr>
                        <w:t xml:space="preserve">Brock, L. B., &amp; </w:t>
                      </w:r>
                      <w:r>
                        <w:rPr>
                          <w:rFonts w:ascii="Garamond" w:hAnsi="Garamond"/>
                          <w:b/>
                        </w:rPr>
                        <w:t>Curby, T. W.</w:t>
                      </w:r>
                      <w:r>
                        <w:rPr>
                          <w:rFonts w:ascii="Garamond" w:hAnsi="Garamond"/>
                        </w:rPr>
                        <w:t xml:space="preserve"> (2014).</w:t>
                      </w:r>
                      <w:proofErr w:type="gramEnd"/>
                      <w:r>
                        <w:rPr>
                          <w:rFonts w:ascii="Garamond" w:hAnsi="Garamond"/>
                        </w:rPr>
                        <w:t xml:space="preserve">  Emotional support consistency and teacher-child relationships forecast social competence and problem behaviors in pre-kindergarten and kindergarten.</w:t>
                      </w:r>
                      <w:r>
                        <w:rPr>
                          <w:rFonts w:ascii="Garamond" w:hAnsi="Garamond"/>
                          <w:i/>
                        </w:rPr>
                        <w:t xml:space="preserve"> </w:t>
                      </w:r>
                      <w:proofErr w:type="gramStart"/>
                      <w:r>
                        <w:rPr>
                          <w:rFonts w:ascii="Garamond" w:hAnsi="Garamond"/>
                          <w:i/>
                        </w:rPr>
                        <w:t>Early Education and Development.</w:t>
                      </w:r>
                      <w:proofErr w:type="gramEnd"/>
                      <w:r>
                        <w:rPr>
                          <w:rFonts w:ascii="Garamond" w:hAnsi="Garamond"/>
                        </w:rPr>
                        <w:t xml:space="preserve"> doi:10.1080/10409289.2014.866020</w:t>
                      </w:r>
                    </w:p>
                    <w:p w:rsidR="0043737B" w:rsidRDefault="0043737B" w:rsidP="0043737B">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r>
        <w:t>Relationships are the building blocks of children’s development. Children’s relationships with their primary caregiver are the first in a lifetime of interactions. In the early year</w:t>
      </w:r>
      <w:r w:rsidR="00672BF3">
        <w:t>s</w:t>
      </w:r>
      <w:r>
        <w:t xml:space="preserve"> of school, the relationship between teacher and child shares many similarities with the relationship between the child and caregiver. The relationship between teacher and child can </w:t>
      </w:r>
      <w:r w:rsidR="00672BF3">
        <w:t xml:space="preserve">help </w:t>
      </w:r>
      <w:r>
        <w:t xml:space="preserve">shape </w:t>
      </w:r>
      <w:r w:rsidR="00672BF3">
        <w:t xml:space="preserve">children’s </w:t>
      </w:r>
      <w:r>
        <w:t>development. Relationships</w:t>
      </w:r>
      <w:r w:rsidR="00BA4B53">
        <w:t>, characterized by their conflict and closeness,</w:t>
      </w:r>
      <w:r>
        <w:t xml:space="preserve"> are a factor in </w:t>
      </w:r>
      <w:r w:rsidR="00BA4B53">
        <w:t xml:space="preserve">nearly </w:t>
      </w:r>
      <w:r>
        <w:t xml:space="preserve">everything that happens in a classroom. </w:t>
      </w:r>
      <w:r w:rsidR="00BA4B53">
        <w:t xml:space="preserve">Closeness is characterized by a warm, supportive, and synchronous relationship while conflict is characterized by anger, frustration, and negativity. </w:t>
      </w:r>
    </w:p>
    <w:p w:rsidR="0043737B" w:rsidRDefault="00842E7A" w:rsidP="00842E7A">
      <w:pPr>
        <w:spacing w:after="0" w:line="240" w:lineRule="auto"/>
        <w:ind w:firstLine="720"/>
        <w:jc w:val="both"/>
      </w:pPr>
      <w:r>
        <w:t xml:space="preserve">Teachers promote student learning through effective interactions with children.  A key aspect of effective interactions, particularly in pre-k, is the emotional support of a classroom.  A teacher’s ability to promote social and </w:t>
      </w:r>
      <w:r>
        <w:lastRenderedPageBreak/>
        <w:t xml:space="preserve">emotional functioning in the classroom is described as emotional support. If a teacher offers a high amount of emotional support it is likely that the teacher and child will have a positive relationship. Teachers who react to children’s behaviors, emotions, and actions in predictable ways demonstrate emotional support consistency. Importantly, past research has shown that the consistency of emotional support helps children develop socially and academically. </w:t>
      </w:r>
    </w:p>
    <w:p w:rsidR="009E610F" w:rsidRPr="00842E7A" w:rsidRDefault="0043737B" w:rsidP="009E610F">
      <w:pPr>
        <w:spacing w:after="0" w:line="240" w:lineRule="auto"/>
        <w:jc w:val="both"/>
      </w:pPr>
      <w:r>
        <w:tab/>
        <w:t>Past research shows effective social interactions between teachers and children can promote social competence and reduce problem behaviors. To help</w:t>
      </w:r>
      <w:r w:rsidR="00842E7A">
        <w:t xml:space="preserve"> explain</w:t>
      </w:r>
      <w:r>
        <w:t xml:space="preserve"> association</w:t>
      </w:r>
      <w:r w:rsidR="00842E7A">
        <w:t>s</w:t>
      </w:r>
      <w:r>
        <w:t xml:space="preserve"> between teachers’ emotional support consistency and children’s problem behaviors and social competence, the teacher-child relationship </w:t>
      </w:r>
      <w:r w:rsidR="00842E7A">
        <w:t xml:space="preserve">should </w:t>
      </w:r>
      <w:r>
        <w:t>be considered. The goal of the present study was</w:t>
      </w:r>
      <w:r w:rsidR="00842E7A">
        <w:t xml:space="preserve"> to understand whether </w:t>
      </w:r>
      <w:r>
        <w:t>relation</w:t>
      </w:r>
      <w:r w:rsidR="00842E7A">
        <w:t>s</w:t>
      </w:r>
      <w:r>
        <w:t xml:space="preserve"> between teachers’ emotional support consistency </w:t>
      </w:r>
      <w:r>
        <w:lastRenderedPageBreak/>
        <w:t>and children’s behavior is mediated by teacher–child relationships.</w:t>
      </w:r>
    </w:p>
    <w:p w:rsidR="0043737B" w:rsidRPr="009E610F" w:rsidRDefault="0043737B" w:rsidP="009E610F">
      <w:pPr>
        <w:spacing w:after="0" w:line="240" w:lineRule="auto"/>
        <w:jc w:val="both"/>
        <w:rPr>
          <w:b/>
        </w:rPr>
      </w:pPr>
      <w:bookmarkStart w:id="0" w:name="_GoBack"/>
      <w:bookmarkEnd w:id="0"/>
      <w:r w:rsidRPr="009E610F">
        <w:rPr>
          <w:b/>
        </w:rPr>
        <w:t>The Study</w:t>
      </w:r>
    </w:p>
    <w:p w:rsidR="0043737B" w:rsidRDefault="0043737B" w:rsidP="009E610F">
      <w:pPr>
        <w:spacing w:after="0" w:line="240" w:lineRule="auto"/>
        <w:jc w:val="both"/>
      </w:pPr>
      <w:r>
        <w:tab/>
        <w:t xml:space="preserve">Researchers used data from 2 studies by the National Center for Early Development and Learning (NCEDL) entitled </w:t>
      </w:r>
      <w:r w:rsidRPr="002202BC">
        <w:t>the Multi-State Study of Pre-Kindergarten</w:t>
      </w:r>
      <w:r>
        <w:t xml:space="preserve"> (MS Study) and </w:t>
      </w:r>
      <w:r w:rsidRPr="002202BC">
        <w:t>the State-Wide Early Education Programs</w:t>
      </w:r>
      <w:r>
        <w:t xml:space="preserve"> (SWEEP). The MS</w:t>
      </w:r>
      <w:r w:rsidRPr="002202BC">
        <w:t xml:space="preserve"> Study of Pre-Kindergarten</w:t>
      </w:r>
      <w:r>
        <w:t xml:space="preserve"> included 40 Pre-Kindergarten sites across 6 states in 2001-2002, and the SWEEP Study involved an additional 5 states with 100 sites in 2003-2004. A total of 701 pre-K classrooms were selected and 694 of these classrooms were observed using the </w:t>
      </w:r>
      <w:r w:rsidR="00842E7A">
        <w:t>Classroom Assessment Scoring System (</w:t>
      </w:r>
      <w:r>
        <w:t>CLASS</w:t>
      </w:r>
      <w:r w:rsidR="00842E7A">
        <w:t xml:space="preserve">; </w:t>
      </w:r>
      <w:proofErr w:type="spellStart"/>
      <w:r w:rsidR="00842E7A">
        <w:t>Pianta</w:t>
      </w:r>
      <w:proofErr w:type="spellEnd"/>
      <w:r w:rsidR="00842E7A">
        <w:t xml:space="preserve">, </w:t>
      </w:r>
      <w:proofErr w:type="spellStart"/>
      <w:r w:rsidR="00842E7A">
        <w:t>LaParo</w:t>
      </w:r>
      <w:proofErr w:type="spellEnd"/>
      <w:r w:rsidR="00842E7A">
        <w:t>, &amp; Hamre, 2008)</w:t>
      </w:r>
      <w:r>
        <w:t xml:space="preserve"> observation instrument.</w:t>
      </w:r>
    </w:p>
    <w:p w:rsidR="009E610F" w:rsidRPr="00842E7A" w:rsidRDefault="00842E7A" w:rsidP="009E610F">
      <w:pPr>
        <w:spacing w:after="0" w:line="240" w:lineRule="auto"/>
        <w:jc w:val="both"/>
      </w:pPr>
      <w:r>
        <w:rPr>
          <w:noProof/>
          <w:lang w:eastAsia="en-US"/>
        </w:rPr>
        <mc:AlternateContent>
          <mc:Choice Requires="wps">
            <w:drawing>
              <wp:anchor distT="45720" distB="45720" distL="114300" distR="114300" simplePos="0" relativeHeight="251671552" behindDoc="0" locked="0" layoutInCell="1" allowOverlap="1" wp14:anchorId="0EED28DB" wp14:editId="3B4513EE">
                <wp:simplePos x="0" y="0"/>
                <wp:positionH relativeFrom="margin">
                  <wp:posOffset>3494405</wp:posOffset>
                </wp:positionH>
                <wp:positionV relativeFrom="margin">
                  <wp:posOffset>3843020</wp:posOffset>
                </wp:positionV>
                <wp:extent cx="3122295" cy="1102995"/>
                <wp:effectExtent l="0" t="0" r="1905"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295" cy="110299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9E610F" w:rsidRDefault="009E610F" w:rsidP="009E610F">
                            <w:pPr>
                              <w:pStyle w:val="Quote"/>
                              <w:spacing w:before="0" w:after="0" w:line="240" w:lineRule="auto"/>
                              <w:rPr>
                                <w:rFonts w:asciiTheme="minorHAnsi" w:eastAsiaTheme="minorHAnsi" w:hAnsiTheme="minorHAnsi"/>
                                <w:i w:val="0"/>
                                <w:iCs w:val="0"/>
                                <w:color w:val="auto"/>
                                <w:sz w:val="22"/>
                                <w:lang w:bidi="ar-SA"/>
                              </w:rPr>
                            </w:pPr>
                            <w:r w:rsidRPr="009E610F">
                              <w:rPr>
                                <w:rFonts w:asciiTheme="minorHAnsi" w:eastAsiaTheme="minorHAnsi" w:hAnsiTheme="minorHAnsi"/>
                                <w:i w:val="0"/>
                                <w:iCs w:val="0"/>
                                <w:color w:val="auto"/>
                                <w:sz w:val="22"/>
                                <w:lang w:bidi="ar-SA"/>
                              </w:rPr>
                              <w:t>Acknowledgements</w:t>
                            </w:r>
                            <w:r w:rsidRPr="009E610F">
                              <w:rPr>
                                <w:rFonts w:asciiTheme="minorHAnsi" w:eastAsiaTheme="minorHAnsi" w:hAnsiTheme="minorHAnsi"/>
                                <w:i w:val="0"/>
                                <w:iCs w:val="0"/>
                                <w:color w:val="auto"/>
                                <w:sz w:val="22"/>
                                <w:lang w:bidi="ar-SA"/>
                              </w:rPr>
                              <w:tab/>
                            </w:r>
                          </w:p>
                          <w:p w:rsidR="0043737B" w:rsidRDefault="009E610F" w:rsidP="009E610F">
                            <w:pPr>
                              <w:pStyle w:val="Quote"/>
                              <w:spacing w:before="0" w:after="0" w:line="240" w:lineRule="auto"/>
                            </w:pPr>
                            <w:r w:rsidRPr="009E610F">
                              <w:rPr>
                                <w:rFonts w:asciiTheme="minorHAnsi" w:eastAsiaTheme="minorHAnsi" w:hAnsiTheme="minorHAnsi"/>
                                <w:i w:val="0"/>
                                <w:iCs w:val="0"/>
                                <w:color w:val="auto"/>
                                <w:sz w:val="22"/>
                                <w:lang w:bidi="ar-SA"/>
                              </w:rPr>
                              <w:t>We gratefully acknowledge the National Institute for Early Education Research, the Pew Charitable Trusts, and the Foundation for Child Development for their support of the State-Wide Early Education Programs Study and the U.S. Department of Education for its support of the Multi-State Study of Pre-Kindergarten. However, the contents of this article do not necessarily represent the positions or policies of the funding agencies, and endorsement by these agencies should not be assumed.</w:t>
                            </w:r>
                          </w:p>
                        </w:txbxContent>
                      </wps:txbx>
                      <wps:bodyPr rot="0" vert="horz" wrap="square" lIns="91440" tIns="91440" rIns="91440" bIns="137160" anchor="ctr" anchorCtr="0">
                        <a:spAutoFit/>
                      </wps:bodyPr>
                    </wps:wsp>
                  </a:graphicData>
                </a:graphic>
                <wp14:sizeRelH relativeFrom="margin">
                  <wp14:pctWidth>0</wp14:pctWidth>
                </wp14:sizeRelH>
                <wp14:sizeRelV relativeFrom="page">
                  <wp14:pctHeight>0</wp14:pctHeight>
                </wp14:sizeRelV>
              </wp:anchor>
            </w:drawing>
          </mc:Choice>
          <mc:Fallback>
            <w:pict>
              <v:rect id="AutoShape 11" o:spid="_x0000_s1029" style="position:absolute;left:0;text-align:left;margin-left:275.15pt;margin-top:302.6pt;width:245.85pt;height:86.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" stroked="f" strokeweight="2.25pt">
                <v:fill r:id="rId10" o:title="" recolor="t" rotate="t" type="tile"/>
                <v:imagedata recolortarget="#e5e9ef [3059]"/>
                <v:textbox style="mso-fit-shape-to-text:t" inset=",7.2pt,,10.8pt">
                  <w:txbxContent>
                    <w:p w:rsidR="009E610F" w:rsidRDefault="009E610F" w:rsidP="009E610F">
                      <w:pPr>
                        <w:pStyle w:val="Quote"/>
                        <w:spacing w:before="0" w:after="0" w:line="240" w:lineRule="auto"/>
                        <w:rPr>
                          <w:rFonts w:asciiTheme="minorHAnsi" w:eastAsiaTheme="minorHAnsi" w:hAnsiTheme="minorHAnsi"/>
                          <w:i w:val="0"/>
                          <w:iCs w:val="0"/>
                          <w:color w:val="auto"/>
                          <w:sz w:val="22"/>
                          <w:lang w:bidi="ar-SA"/>
                        </w:rPr>
                      </w:pPr>
                      <w:r w:rsidRPr="009E610F">
                        <w:rPr>
                          <w:rFonts w:asciiTheme="minorHAnsi" w:eastAsiaTheme="minorHAnsi" w:hAnsiTheme="minorHAnsi"/>
                          <w:i w:val="0"/>
                          <w:iCs w:val="0"/>
                          <w:color w:val="auto"/>
                          <w:sz w:val="22"/>
                          <w:lang w:bidi="ar-SA"/>
                        </w:rPr>
                        <w:t>Acknowledgements</w:t>
                      </w:r>
                      <w:r w:rsidRPr="009E610F">
                        <w:rPr>
                          <w:rFonts w:asciiTheme="minorHAnsi" w:eastAsiaTheme="minorHAnsi" w:hAnsiTheme="minorHAnsi"/>
                          <w:i w:val="0"/>
                          <w:iCs w:val="0"/>
                          <w:color w:val="auto"/>
                          <w:sz w:val="22"/>
                          <w:lang w:bidi="ar-SA"/>
                        </w:rPr>
                        <w:tab/>
                      </w:r>
                    </w:p>
                    <w:p w:rsidR="0043737B" w:rsidRDefault="009E610F" w:rsidP="009E610F">
                      <w:pPr>
                        <w:pStyle w:val="Quote"/>
                        <w:spacing w:before="0" w:after="0" w:line="240" w:lineRule="auto"/>
                      </w:pPr>
                      <w:r w:rsidRPr="009E610F">
                        <w:rPr>
                          <w:rFonts w:asciiTheme="minorHAnsi" w:eastAsiaTheme="minorHAnsi" w:hAnsiTheme="minorHAnsi"/>
                          <w:i w:val="0"/>
                          <w:iCs w:val="0"/>
                          <w:color w:val="auto"/>
                          <w:sz w:val="22"/>
                          <w:lang w:bidi="ar-SA"/>
                        </w:rPr>
                        <w:t>We gratefully acknowledge the National Institute for Early Education Research, the Pew Charitable Trusts, and the Foundation for Child Development for their support of the State-Wide Early Education Programs Study and the U.S. Department of Education for its support of the Multi-State Study of Pre-Kindergarten. However, the contents of this article do not necessarily represent the positions or policies of the funding agencies, and endorsement by these agencies should not be assumed.</w:t>
                      </w:r>
                    </w:p>
                  </w:txbxContent>
                </v:textbox>
                <w10:wrap type="topAndBottom" anchorx="margin" anchory="margin"/>
              </v:rect>
            </w:pict>
          </mc:Fallback>
        </mc:AlternateContent>
      </w:r>
      <w:r w:rsidR="0043737B">
        <w:tab/>
        <w:t>Demographic data were collecte</w:t>
      </w:r>
      <w:r>
        <w:t>d. CLASS was used to measure Emotional Support several times throughout a day</w:t>
      </w:r>
      <w:r w:rsidR="0043737B">
        <w:t>. During each observation day, the classroom was rated at least 4 separate times by reliable coders.</w:t>
      </w:r>
      <w:r>
        <w:t xml:space="preserve"> Emotional Support consistency was calculated as the standard deviation of Emotional Support scores.</w:t>
      </w:r>
      <w:r w:rsidR="0043737B">
        <w:t xml:space="preserve"> Teacher-child relationships, social competence, and problem behaviors were rated by the teachers.</w:t>
      </w:r>
    </w:p>
    <w:p w:rsidR="0043737B" w:rsidRPr="009E610F" w:rsidRDefault="0043737B" w:rsidP="009E610F">
      <w:pPr>
        <w:spacing w:after="0" w:line="240" w:lineRule="auto"/>
        <w:jc w:val="both"/>
        <w:rPr>
          <w:b/>
        </w:rPr>
      </w:pPr>
      <w:r w:rsidRPr="009E610F">
        <w:rPr>
          <w:b/>
        </w:rPr>
        <w:t>Findings</w:t>
      </w:r>
    </w:p>
    <w:p w:rsidR="009E610F" w:rsidRPr="00842E7A" w:rsidRDefault="0043737B" w:rsidP="009E610F">
      <w:pPr>
        <w:spacing w:after="0" w:line="240" w:lineRule="auto"/>
        <w:jc w:val="both"/>
      </w:pPr>
      <w:r>
        <w:tab/>
        <w:t xml:space="preserve">Results indicated teachers’ emotional support consistency was </w:t>
      </w:r>
      <w:r w:rsidR="00672BF3">
        <w:t>associated</w:t>
      </w:r>
      <w:r>
        <w:t xml:space="preserve"> with teacher-child relationships</w:t>
      </w:r>
      <w:r w:rsidR="00672BF3">
        <w:t xml:space="preserve"> which were in turn related to</w:t>
      </w:r>
      <w:r>
        <w:t xml:space="preserve"> children’s long-term social functioning. </w:t>
      </w:r>
      <w:r w:rsidR="00672BF3">
        <w:t>T</w:t>
      </w:r>
      <w:r>
        <w:t xml:space="preserve">eachers who were more emotionally consistent reported closer relationships with children and tended to view those children </w:t>
      </w:r>
      <w:r w:rsidR="00672BF3">
        <w:t>as more</w:t>
      </w:r>
      <w:r>
        <w:t xml:space="preserve"> socially competent and displaying fewer problem behaviors. In addition, data from boys and girls were </w:t>
      </w:r>
      <w:r w:rsidR="00672BF3">
        <w:t>examined</w:t>
      </w:r>
      <w:r>
        <w:t xml:space="preserve"> separately. Conflict between child and teacher was a stronger predictor of problem behaviors for boys than girls. Boys may have </w:t>
      </w:r>
      <w:r>
        <w:lastRenderedPageBreak/>
        <w:t>more difficulty with an emotionally inconsistent teacher.</w:t>
      </w:r>
    </w:p>
    <w:p w:rsidR="0043737B" w:rsidRPr="009E610F" w:rsidRDefault="0043737B" w:rsidP="009E610F">
      <w:pPr>
        <w:spacing w:after="0" w:line="240" w:lineRule="auto"/>
        <w:jc w:val="both"/>
        <w:rPr>
          <w:b/>
        </w:rPr>
      </w:pPr>
      <w:r w:rsidRPr="009E610F">
        <w:rPr>
          <w:b/>
        </w:rPr>
        <w:t>Implications</w:t>
      </w:r>
    </w:p>
    <w:p w:rsidR="0043737B" w:rsidRDefault="0043737B" w:rsidP="009E610F">
      <w:pPr>
        <w:spacing w:after="0" w:line="240" w:lineRule="auto"/>
        <w:jc w:val="both"/>
      </w:pPr>
      <w:r>
        <w:tab/>
      </w:r>
      <w:r w:rsidR="00672BF3">
        <w:t>Findings</w:t>
      </w:r>
      <w:r>
        <w:t xml:space="preserve"> suggest that by identifying </w:t>
      </w:r>
      <w:r w:rsidR="00672BF3">
        <w:t xml:space="preserve">and coaching </w:t>
      </w:r>
      <w:r>
        <w:t>teachers who have less</w:t>
      </w:r>
      <w:r w:rsidR="00672BF3">
        <w:t xml:space="preserve"> consistent emotionally supportive interactions with students, teacher child relationships may strengthen with corollary improvements in social competence and reductions in problem behavior</w:t>
      </w:r>
      <w:r>
        <w:t>. Although teachers cannot control children’s characteristics, they are responsible for their emotional responses to children.</w:t>
      </w:r>
      <w:r w:rsidRPr="00765CB8">
        <w:t xml:space="preserve"> </w:t>
      </w:r>
      <w:r>
        <w:t xml:space="preserve">Teachers who are able to partition anger, frustration, or ambivalence and engage in positive social interactions with </w:t>
      </w:r>
      <w:r w:rsidR="00672BF3">
        <w:t xml:space="preserve">all </w:t>
      </w:r>
      <w:r>
        <w:t>children are more likely to promote a positive classroom environment. T</w:t>
      </w:r>
      <w:r w:rsidRPr="00110C44">
        <w:t>eacher preparation and professional development programs</w:t>
      </w:r>
      <w:r>
        <w:t xml:space="preserve"> can incorporate consistency into their discussions about creating positive learning environments.</w:t>
      </w:r>
    </w:p>
    <w:p w:rsidR="00F1250E" w:rsidRDefault="009E610F" w:rsidP="00651937">
      <w:pPr>
        <w:pStyle w:val="Quote"/>
        <w:ind w:left="0"/>
        <w:jc w:val="left"/>
        <w:rPr>
          <w:rFonts w:asciiTheme="minorHAnsi" w:hAnsiTheme="minorHAnsi"/>
          <w:i w:val="0"/>
          <w:color w:val="2F5897" w:themeColor="text2"/>
          <w:sz w:val="22"/>
        </w:rPr>
      </w:pPr>
      <w:r>
        <w:rPr>
          <w:rFonts w:asciiTheme="minorHAnsi" w:hAnsiTheme="minorHAnsi"/>
          <w:i w:val="0"/>
          <w:noProof/>
          <w:color w:val="2F5897" w:themeColor="text2"/>
          <w:sz w:val="22"/>
          <w:lang w:bidi="ar-SA"/>
        </w:rPr>
        <mc:AlternateContent>
          <mc:Choice Requires="wps">
            <w:drawing>
              <wp:anchor distT="182880" distB="0" distL="114300" distR="114300" simplePos="0" relativeHeight="251665408" behindDoc="1" locked="0" layoutInCell="1" allowOverlap="1" wp14:anchorId="4C07452C" wp14:editId="4DF58B37">
                <wp:simplePos x="0" y="0"/>
                <wp:positionH relativeFrom="margin">
                  <wp:posOffset>-641350</wp:posOffset>
                </wp:positionH>
                <wp:positionV relativeFrom="margin">
                  <wp:posOffset>7436485</wp:posOffset>
                </wp:positionV>
                <wp:extent cx="7872730" cy="318706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872730" cy="3187065"/>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241"/>
                              <w:gridCol w:w="9922"/>
                              <w:gridCol w:w="1240"/>
                            </w:tblGrid>
                            <w:tr w:rsidR="00F1250E">
                              <w:tc>
                                <w:tcPr>
                                  <w:tcW w:w="500" w:type="pct"/>
                                </w:tcPr>
                                <w:p w:rsidR="00F1250E" w:rsidRDefault="00F1250E">
                                  <w:pPr>
                                    <w:spacing w:after="0" w:line="240" w:lineRule="auto"/>
                                    <w:jc w:val="center"/>
                                    <w:rPr>
                                      <w:rFonts w:asciiTheme="majorHAnsi" w:eastAsiaTheme="majorEastAsia" w:hAnsiTheme="majorHAnsi" w:cstheme="majorBidi"/>
                                      <w:i/>
                                      <w:iCs/>
                                      <w:sz w:val="24"/>
                                      <w:szCs w:val="24"/>
                                    </w:rPr>
                                  </w:pPr>
                                </w:p>
                              </w:tc>
                              <w:tc>
                                <w:tcPr>
                                  <w:tcW w:w="4000" w:type="pct"/>
                                </w:tcPr>
                                <w:p w:rsidR="00F1250E" w:rsidRPr="00651937" w:rsidRDefault="00651937" w:rsidP="00AC6E08">
                                  <w:pPr>
                                    <w:spacing w:after="0" w:line="240" w:lineRule="auto"/>
                                    <w:jc w:val="center"/>
                                    <w:rPr>
                                      <w:rFonts w:asciiTheme="majorHAnsi" w:eastAsiaTheme="majorEastAsia" w:hAnsiTheme="majorHAnsi" w:cstheme="majorBidi"/>
                                      <w:iCs/>
                                      <w:sz w:val="24"/>
                                      <w:szCs w:val="24"/>
                                    </w:rPr>
                                  </w:pPr>
                                  <w:r w:rsidRPr="00651937">
                                    <w:rPr>
                                      <w:rFonts w:asciiTheme="majorHAnsi" w:eastAsiaTheme="majorEastAsia" w:hAnsiTheme="majorHAnsi" w:cstheme="majorBidi"/>
                                      <w:iCs/>
                                      <w:color w:val="2F5897" w:themeColor="text2"/>
                                      <w:sz w:val="24"/>
                                      <w:szCs w:val="24"/>
                                    </w:rPr>
                                    <w:t>Additional Resources</w:t>
                                  </w:r>
                                </w:p>
                              </w:tc>
                              <w:tc>
                                <w:tcPr>
                                  <w:tcW w:w="500" w:type="pct"/>
                                </w:tcPr>
                                <w:p w:rsidR="00F1250E" w:rsidRDefault="00F1250E">
                                  <w:pPr>
                                    <w:spacing w:after="0" w:line="240" w:lineRule="auto"/>
                                    <w:jc w:val="center"/>
                                    <w:rPr>
                                      <w:rFonts w:asciiTheme="majorHAnsi" w:eastAsiaTheme="majorEastAsia" w:hAnsiTheme="majorHAnsi" w:cstheme="majorBidi"/>
                                      <w:i/>
                                      <w:iCs/>
                                      <w:sz w:val="24"/>
                                      <w:szCs w:val="24"/>
                                    </w:rPr>
                                  </w:pPr>
                                </w:p>
                              </w:tc>
                            </w:tr>
                          </w:tbl>
                          <w:p w:rsidR="009E610F" w:rsidRPr="00E323BE" w:rsidRDefault="009E610F" w:rsidP="009E610F">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right="339" w:hanging="540"/>
                              <w:rPr>
                                <w:rFonts w:ascii="Palatino Linotype" w:hAnsi="Palatino Linotype"/>
                                <w:sz w:val="20"/>
                                <w:szCs w:val="20"/>
                              </w:rPr>
                            </w:pPr>
                            <w:proofErr w:type="gramStart"/>
                            <w:r w:rsidRPr="00E323BE">
                              <w:rPr>
                                <w:rFonts w:ascii="Palatino Linotype" w:hAnsi="Palatino Linotype"/>
                                <w:b/>
                                <w:sz w:val="20"/>
                                <w:szCs w:val="20"/>
                              </w:rPr>
                              <w:t>Curby, T. W.,</w:t>
                            </w:r>
                            <w:r w:rsidRPr="00E323BE">
                              <w:rPr>
                                <w:rFonts w:ascii="Palatino Linotype" w:hAnsi="Palatino Linotype"/>
                                <w:sz w:val="20"/>
                                <w:szCs w:val="20"/>
                              </w:rPr>
                              <w:t xml:space="preserve"> Brock, L., &amp; Hamre, B. (2013).</w:t>
                            </w:r>
                            <w:proofErr w:type="gramEnd"/>
                            <w:r w:rsidRPr="00E323BE">
                              <w:rPr>
                                <w:rFonts w:ascii="Palatino Linotype" w:hAnsi="Palatino Linotype"/>
                                <w:sz w:val="20"/>
                                <w:szCs w:val="20"/>
                              </w:rPr>
                              <w:t xml:space="preserve"> Teachers’ emotional support consistency predicts children’s achievement gains and social skills. </w:t>
                            </w:r>
                            <w:r w:rsidRPr="00E323BE">
                              <w:rPr>
                                <w:rFonts w:ascii="Palatino Linotype" w:hAnsi="Palatino Linotype"/>
                                <w:i/>
                                <w:sz w:val="20"/>
                                <w:szCs w:val="20"/>
                              </w:rPr>
                              <w:t>Early Education and Development, 24</w:t>
                            </w:r>
                            <w:r w:rsidRPr="00E323BE">
                              <w:rPr>
                                <w:rFonts w:ascii="Palatino Linotype" w:hAnsi="Palatino Linotype"/>
                                <w:sz w:val="20"/>
                                <w:szCs w:val="20"/>
                              </w:rPr>
                              <w:t>, 292–309. doi:10.1080/10409289.2012.665760</w:t>
                            </w:r>
                          </w:p>
                          <w:p w:rsidR="009E610F" w:rsidRPr="00E323BE" w:rsidRDefault="009E610F" w:rsidP="009E6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ight="339" w:hanging="540"/>
                              <w:rPr>
                                <w:rFonts w:ascii="Palatino Linotype" w:hAnsi="Palatino Linotype" w:cs="Times New Roman"/>
                                <w:i/>
                                <w:sz w:val="20"/>
                                <w:szCs w:val="20"/>
                              </w:rPr>
                            </w:pPr>
                            <w:proofErr w:type="gramStart"/>
                            <w:r w:rsidRPr="00E323BE">
                              <w:rPr>
                                <w:rFonts w:ascii="Palatino Linotype" w:hAnsi="Palatino Linotype" w:cs="Times New Roman"/>
                                <w:sz w:val="20"/>
                                <w:szCs w:val="20"/>
                              </w:rPr>
                              <w:t xml:space="preserve">Zinsser, K.*, Bailey, C.*, </w:t>
                            </w:r>
                            <w:r w:rsidRPr="00E323BE">
                              <w:rPr>
                                <w:rFonts w:ascii="Palatino Linotype" w:hAnsi="Palatino Linotype" w:cs="Times New Roman"/>
                                <w:b/>
                                <w:sz w:val="20"/>
                                <w:szCs w:val="20"/>
                              </w:rPr>
                              <w:t>Curby, T. W.,</w:t>
                            </w:r>
                            <w:r w:rsidRPr="00E323BE">
                              <w:rPr>
                                <w:rFonts w:ascii="Palatino Linotype" w:hAnsi="Palatino Linotype" w:cs="Times New Roman"/>
                                <w:sz w:val="20"/>
                                <w:szCs w:val="20"/>
                              </w:rPr>
                              <w:t xml:space="preserve"> Denham, S., Basset, H., &amp; Morris, C. (2013).</w:t>
                            </w:r>
                            <w:proofErr w:type="gramEnd"/>
                            <w:r w:rsidRPr="00E323BE">
                              <w:rPr>
                                <w:rFonts w:ascii="Palatino Linotype" w:hAnsi="Palatino Linotype" w:cs="Times New Roman"/>
                                <w:sz w:val="20"/>
                                <w:szCs w:val="20"/>
                              </w:rPr>
                              <w:t xml:space="preserve"> </w:t>
                            </w:r>
                            <w:proofErr w:type="gramStart"/>
                            <w:r w:rsidRPr="00E323BE">
                              <w:rPr>
                                <w:rFonts w:ascii="Palatino Linotype" w:hAnsi="Palatino Linotype" w:cs="Times New Roman"/>
                                <w:sz w:val="20"/>
                                <w:szCs w:val="20"/>
                              </w:rPr>
                              <w:t>Exploring the predictable classroom: Preschool teacher stress, emotional supportiveness, and students’ social-emotional behavior in private and Head Start centers.</w:t>
                            </w:r>
                            <w:proofErr w:type="gramEnd"/>
                            <w:r w:rsidRPr="00E323BE">
                              <w:rPr>
                                <w:rFonts w:ascii="Palatino Linotype" w:hAnsi="Palatino Linotype" w:cs="Times New Roman"/>
                                <w:sz w:val="20"/>
                                <w:szCs w:val="20"/>
                              </w:rPr>
                              <w:t xml:space="preserve"> </w:t>
                            </w:r>
                            <w:r w:rsidRPr="00E323BE">
                              <w:rPr>
                                <w:rFonts w:ascii="Palatino Linotype" w:hAnsi="Palatino Linotype" w:cs="Times New Roman"/>
                                <w:i/>
                                <w:sz w:val="20"/>
                                <w:szCs w:val="20"/>
                              </w:rPr>
                              <w:t>NHSA Dialog: A Research to Practice Journal, 16</w:t>
                            </w:r>
                            <w:r w:rsidRPr="00E323BE">
                              <w:rPr>
                                <w:rFonts w:ascii="Palatino Linotype" w:hAnsi="Palatino Linotype" w:cs="Times New Roman"/>
                                <w:sz w:val="20"/>
                                <w:szCs w:val="20"/>
                              </w:rPr>
                              <w:t>(2), 90-108</w:t>
                            </w:r>
                            <w:r w:rsidRPr="00E323BE">
                              <w:rPr>
                                <w:rFonts w:ascii="Palatino Linotype" w:hAnsi="Palatino Linotype" w:cs="Times New Roman"/>
                                <w:i/>
                                <w:sz w:val="20"/>
                                <w:szCs w:val="20"/>
                              </w:rPr>
                              <w:t>.</w:t>
                            </w:r>
                          </w:p>
                          <w:p w:rsidR="00F1250E" w:rsidRDefault="00F1250E" w:rsidP="009E610F">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0.5pt;margin-top:585.55pt;width:619.9pt;height:250.95pt;z-index:-251651072;visibility:visible;mso-wrap-style:square;mso-width-percent:0;mso-height-percent:0;mso-wrap-distance-left:9pt;mso-wrap-distance-top:14.4pt;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241"/>
                        <w:gridCol w:w="9922"/>
                        <w:gridCol w:w="1240"/>
                      </w:tblGrid>
                      <w:tr w:rsidR="00F1250E">
                        <w:tc>
                          <w:tcPr>
                            <w:tcW w:w="500" w:type="pct"/>
                          </w:tcPr>
                          <w:p w:rsidR="00F1250E" w:rsidRDefault="00F1250E">
                            <w:pPr>
                              <w:spacing w:after="0" w:line="240" w:lineRule="auto"/>
                              <w:jc w:val="center"/>
                              <w:rPr>
                                <w:rFonts w:asciiTheme="majorHAnsi" w:eastAsiaTheme="majorEastAsia" w:hAnsiTheme="majorHAnsi" w:cstheme="majorBidi"/>
                                <w:i/>
                                <w:iCs/>
                                <w:sz w:val="24"/>
                                <w:szCs w:val="24"/>
                              </w:rPr>
                            </w:pPr>
                          </w:p>
                        </w:tc>
                        <w:tc>
                          <w:tcPr>
                            <w:tcW w:w="4000" w:type="pct"/>
                          </w:tcPr>
                          <w:p w:rsidR="00F1250E" w:rsidRPr="00651937" w:rsidRDefault="00651937" w:rsidP="00AC6E08">
                            <w:pPr>
                              <w:spacing w:after="0" w:line="240" w:lineRule="auto"/>
                              <w:jc w:val="center"/>
                              <w:rPr>
                                <w:rFonts w:asciiTheme="majorHAnsi" w:eastAsiaTheme="majorEastAsia" w:hAnsiTheme="majorHAnsi" w:cstheme="majorBidi"/>
                                <w:iCs/>
                                <w:sz w:val="24"/>
                                <w:szCs w:val="24"/>
                              </w:rPr>
                            </w:pPr>
                            <w:r w:rsidRPr="00651937">
                              <w:rPr>
                                <w:rFonts w:asciiTheme="majorHAnsi" w:eastAsiaTheme="majorEastAsia" w:hAnsiTheme="majorHAnsi" w:cstheme="majorBidi"/>
                                <w:iCs/>
                                <w:color w:val="2F5897" w:themeColor="text2"/>
                                <w:sz w:val="24"/>
                                <w:szCs w:val="24"/>
                              </w:rPr>
                              <w:t>Additional Resources</w:t>
                            </w:r>
                          </w:p>
                        </w:tc>
                        <w:tc>
                          <w:tcPr>
                            <w:tcW w:w="500" w:type="pct"/>
                          </w:tcPr>
                          <w:p w:rsidR="00F1250E" w:rsidRDefault="00F1250E">
                            <w:pPr>
                              <w:spacing w:after="0" w:line="240" w:lineRule="auto"/>
                              <w:jc w:val="center"/>
                              <w:rPr>
                                <w:rFonts w:asciiTheme="majorHAnsi" w:eastAsiaTheme="majorEastAsia" w:hAnsiTheme="majorHAnsi" w:cstheme="majorBidi"/>
                                <w:i/>
                                <w:iCs/>
                                <w:sz w:val="24"/>
                                <w:szCs w:val="24"/>
                              </w:rPr>
                            </w:pPr>
                          </w:p>
                        </w:tc>
                      </w:tr>
                    </w:tbl>
                    <w:p w:rsidR="009E610F" w:rsidRPr="00E323BE" w:rsidRDefault="009E610F" w:rsidP="009E610F">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right="339" w:hanging="540"/>
                        <w:rPr>
                          <w:rFonts w:ascii="Palatino Linotype" w:hAnsi="Palatino Linotype"/>
                          <w:sz w:val="20"/>
                          <w:szCs w:val="20"/>
                        </w:rPr>
                      </w:pPr>
                      <w:proofErr w:type="gramStart"/>
                      <w:r w:rsidRPr="00E323BE">
                        <w:rPr>
                          <w:rFonts w:ascii="Palatino Linotype" w:hAnsi="Palatino Linotype"/>
                          <w:b/>
                          <w:sz w:val="20"/>
                          <w:szCs w:val="20"/>
                        </w:rPr>
                        <w:t>Curby, T. W.,</w:t>
                      </w:r>
                      <w:r w:rsidRPr="00E323BE">
                        <w:rPr>
                          <w:rFonts w:ascii="Palatino Linotype" w:hAnsi="Palatino Linotype"/>
                          <w:sz w:val="20"/>
                          <w:szCs w:val="20"/>
                        </w:rPr>
                        <w:t xml:space="preserve"> Brock, L., &amp; Hamre, B. (2013).</w:t>
                      </w:r>
                      <w:proofErr w:type="gramEnd"/>
                      <w:r w:rsidRPr="00E323BE">
                        <w:rPr>
                          <w:rFonts w:ascii="Palatino Linotype" w:hAnsi="Palatino Linotype"/>
                          <w:sz w:val="20"/>
                          <w:szCs w:val="20"/>
                        </w:rPr>
                        <w:t xml:space="preserve"> Teachers’ emotional support consistency predicts children’s achievement gains and social skills. </w:t>
                      </w:r>
                      <w:r w:rsidRPr="00E323BE">
                        <w:rPr>
                          <w:rFonts w:ascii="Palatino Linotype" w:hAnsi="Palatino Linotype"/>
                          <w:i/>
                          <w:sz w:val="20"/>
                          <w:szCs w:val="20"/>
                        </w:rPr>
                        <w:t>Early Education and Development, 24</w:t>
                      </w:r>
                      <w:r w:rsidRPr="00E323BE">
                        <w:rPr>
                          <w:rFonts w:ascii="Palatino Linotype" w:hAnsi="Palatino Linotype"/>
                          <w:sz w:val="20"/>
                          <w:szCs w:val="20"/>
                        </w:rPr>
                        <w:t>, 292–309. doi:10.1080/10409289.2012.665760</w:t>
                      </w:r>
                    </w:p>
                    <w:p w:rsidR="009E610F" w:rsidRPr="00E323BE" w:rsidRDefault="009E610F" w:rsidP="009E6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ight="339" w:hanging="540"/>
                        <w:rPr>
                          <w:rFonts w:ascii="Palatino Linotype" w:hAnsi="Palatino Linotype" w:cs="Times New Roman"/>
                          <w:i/>
                          <w:sz w:val="20"/>
                          <w:szCs w:val="20"/>
                        </w:rPr>
                      </w:pPr>
                      <w:proofErr w:type="gramStart"/>
                      <w:r w:rsidRPr="00E323BE">
                        <w:rPr>
                          <w:rFonts w:ascii="Palatino Linotype" w:hAnsi="Palatino Linotype" w:cs="Times New Roman"/>
                          <w:sz w:val="20"/>
                          <w:szCs w:val="20"/>
                        </w:rPr>
                        <w:t xml:space="preserve">Zinsser, K.*, Bailey, C.*, </w:t>
                      </w:r>
                      <w:r w:rsidRPr="00E323BE">
                        <w:rPr>
                          <w:rFonts w:ascii="Palatino Linotype" w:hAnsi="Palatino Linotype" w:cs="Times New Roman"/>
                          <w:b/>
                          <w:sz w:val="20"/>
                          <w:szCs w:val="20"/>
                        </w:rPr>
                        <w:t>Curby, T. W.,</w:t>
                      </w:r>
                      <w:r w:rsidRPr="00E323BE">
                        <w:rPr>
                          <w:rFonts w:ascii="Palatino Linotype" w:hAnsi="Palatino Linotype" w:cs="Times New Roman"/>
                          <w:sz w:val="20"/>
                          <w:szCs w:val="20"/>
                        </w:rPr>
                        <w:t xml:space="preserve"> Denham, S., Basset, H., &amp; Morris, C. (2013).</w:t>
                      </w:r>
                      <w:proofErr w:type="gramEnd"/>
                      <w:r w:rsidRPr="00E323BE">
                        <w:rPr>
                          <w:rFonts w:ascii="Palatino Linotype" w:hAnsi="Palatino Linotype" w:cs="Times New Roman"/>
                          <w:sz w:val="20"/>
                          <w:szCs w:val="20"/>
                        </w:rPr>
                        <w:t xml:space="preserve"> </w:t>
                      </w:r>
                      <w:proofErr w:type="gramStart"/>
                      <w:r w:rsidRPr="00E323BE">
                        <w:rPr>
                          <w:rFonts w:ascii="Palatino Linotype" w:hAnsi="Palatino Linotype" w:cs="Times New Roman"/>
                          <w:sz w:val="20"/>
                          <w:szCs w:val="20"/>
                        </w:rPr>
                        <w:t>Exploring the predictable classroom: Preschool teacher stress, emotional supportiveness, and students’ social-emotional behavior in private and Head Start centers.</w:t>
                      </w:r>
                      <w:proofErr w:type="gramEnd"/>
                      <w:r w:rsidRPr="00E323BE">
                        <w:rPr>
                          <w:rFonts w:ascii="Palatino Linotype" w:hAnsi="Palatino Linotype" w:cs="Times New Roman"/>
                          <w:sz w:val="20"/>
                          <w:szCs w:val="20"/>
                        </w:rPr>
                        <w:t xml:space="preserve"> </w:t>
                      </w:r>
                      <w:r w:rsidRPr="00E323BE">
                        <w:rPr>
                          <w:rFonts w:ascii="Palatino Linotype" w:hAnsi="Palatino Linotype" w:cs="Times New Roman"/>
                          <w:i/>
                          <w:sz w:val="20"/>
                          <w:szCs w:val="20"/>
                        </w:rPr>
                        <w:t>NHSA Dialog: A Research to Practice Journal, 16</w:t>
                      </w:r>
                      <w:r w:rsidRPr="00E323BE">
                        <w:rPr>
                          <w:rFonts w:ascii="Palatino Linotype" w:hAnsi="Palatino Linotype" w:cs="Times New Roman"/>
                          <w:sz w:val="20"/>
                          <w:szCs w:val="20"/>
                        </w:rPr>
                        <w:t>(2), 90-108</w:t>
                      </w:r>
                      <w:r w:rsidRPr="00E323BE">
                        <w:rPr>
                          <w:rFonts w:ascii="Palatino Linotype" w:hAnsi="Palatino Linotype" w:cs="Times New Roman"/>
                          <w:i/>
                          <w:sz w:val="20"/>
                          <w:szCs w:val="20"/>
                        </w:rPr>
                        <w:t>.</w:t>
                      </w:r>
                    </w:p>
                    <w:p w:rsidR="00F1250E" w:rsidRDefault="00F1250E" w:rsidP="009E610F">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p>
    <w:sectPr w:rsidR="00F1250E" w:rsidSect="009E610F">
      <w:type w:val="continuous"/>
      <w:pgSz w:w="12240" w:h="15840"/>
      <w:pgMar w:top="1800" w:right="936" w:bottom="936" w:left="93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24" w:rsidRDefault="00021124" w:rsidP="000E4892">
      <w:pPr>
        <w:spacing w:after="0" w:line="240" w:lineRule="auto"/>
      </w:pPr>
      <w:r>
        <w:separator/>
      </w:r>
    </w:p>
  </w:endnote>
  <w:endnote w:type="continuationSeparator" w:id="0">
    <w:p w:rsidR="00021124" w:rsidRDefault="00021124" w:rsidP="000E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dvP641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24" w:rsidRDefault="00021124" w:rsidP="000E4892">
      <w:pPr>
        <w:spacing w:after="0" w:line="240" w:lineRule="auto"/>
      </w:pPr>
      <w:r>
        <w:separator/>
      </w:r>
    </w:p>
  </w:footnote>
  <w:footnote w:type="continuationSeparator" w:id="0">
    <w:p w:rsidR="00021124" w:rsidRDefault="00021124" w:rsidP="000E48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08"/>
    <w:rsid w:val="00021124"/>
    <w:rsid w:val="000E4892"/>
    <w:rsid w:val="002243DE"/>
    <w:rsid w:val="0043737B"/>
    <w:rsid w:val="004476CA"/>
    <w:rsid w:val="00651937"/>
    <w:rsid w:val="00672BF3"/>
    <w:rsid w:val="006F590D"/>
    <w:rsid w:val="00842E7A"/>
    <w:rsid w:val="008C56AA"/>
    <w:rsid w:val="009C01F8"/>
    <w:rsid w:val="009E610F"/>
    <w:rsid w:val="00AC6E08"/>
    <w:rsid w:val="00B94410"/>
    <w:rsid w:val="00BA4B53"/>
    <w:rsid w:val="00CD06BC"/>
    <w:rsid w:val="00CE7A54"/>
    <w:rsid w:val="00E323BE"/>
    <w:rsid w:val="00E74181"/>
    <w:rsid w:val="00EF3C72"/>
    <w:rsid w:val="00F1250E"/>
    <w:rsid w:val="00F8587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AC6E08"/>
    <w:pPr>
      <w:spacing w:after="0" w:line="240" w:lineRule="auto"/>
      <w:jc w:val="center"/>
    </w:pPr>
    <w:rPr>
      <w:sz w:val="72"/>
      <w:szCs w:val="72"/>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NormalWeb">
    <w:name w:val="Normal (Web)"/>
    <w:basedOn w:val="Normal"/>
    <w:rsid w:val="0043737B"/>
    <w:pPr>
      <w:spacing w:after="0"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0E4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892"/>
  </w:style>
  <w:style w:type="paragraph" w:styleId="Footer">
    <w:name w:val="footer"/>
    <w:basedOn w:val="Normal"/>
    <w:link w:val="FooterChar"/>
    <w:uiPriority w:val="99"/>
    <w:unhideWhenUsed/>
    <w:rsid w:val="000E4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892"/>
  </w:style>
  <w:style w:type="character" w:styleId="CommentReference">
    <w:name w:val="annotation reference"/>
    <w:basedOn w:val="DefaultParagraphFont"/>
    <w:uiPriority w:val="99"/>
    <w:semiHidden/>
    <w:unhideWhenUsed/>
    <w:rsid w:val="00E74181"/>
    <w:rPr>
      <w:sz w:val="16"/>
      <w:szCs w:val="16"/>
    </w:rPr>
  </w:style>
  <w:style w:type="paragraph" w:styleId="CommentText">
    <w:name w:val="annotation text"/>
    <w:basedOn w:val="Normal"/>
    <w:link w:val="CommentTextChar"/>
    <w:uiPriority w:val="99"/>
    <w:semiHidden/>
    <w:unhideWhenUsed/>
    <w:rsid w:val="00E74181"/>
    <w:pPr>
      <w:spacing w:line="240" w:lineRule="auto"/>
    </w:pPr>
    <w:rPr>
      <w:sz w:val="20"/>
      <w:szCs w:val="20"/>
    </w:rPr>
  </w:style>
  <w:style w:type="character" w:customStyle="1" w:styleId="CommentTextChar">
    <w:name w:val="Comment Text Char"/>
    <w:basedOn w:val="DefaultParagraphFont"/>
    <w:link w:val="CommentText"/>
    <w:uiPriority w:val="99"/>
    <w:semiHidden/>
    <w:rsid w:val="00E74181"/>
    <w:rPr>
      <w:sz w:val="20"/>
      <w:szCs w:val="20"/>
    </w:rPr>
  </w:style>
  <w:style w:type="paragraph" w:styleId="CommentSubject">
    <w:name w:val="annotation subject"/>
    <w:basedOn w:val="CommentText"/>
    <w:next w:val="CommentText"/>
    <w:link w:val="CommentSubjectChar"/>
    <w:uiPriority w:val="99"/>
    <w:semiHidden/>
    <w:unhideWhenUsed/>
    <w:rsid w:val="00E74181"/>
    <w:rPr>
      <w:b/>
      <w:bCs/>
    </w:rPr>
  </w:style>
  <w:style w:type="character" w:customStyle="1" w:styleId="CommentSubjectChar">
    <w:name w:val="Comment Subject Char"/>
    <w:basedOn w:val="CommentTextChar"/>
    <w:link w:val="CommentSubject"/>
    <w:uiPriority w:val="99"/>
    <w:semiHidden/>
    <w:rsid w:val="00E741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AC6E08"/>
    <w:pPr>
      <w:spacing w:after="0" w:line="240" w:lineRule="auto"/>
      <w:jc w:val="center"/>
    </w:pPr>
    <w:rPr>
      <w:sz w:val="72"/>
      <w:szCs w:val="72"/>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NormalWeb">
    <w:name w:val="Normal (Web)"/>
    <w:basedOn w:val="Normal"/>
    <w:rsid w:val="0043737B"/>
    <w:pPr>
      <w:spacing w:after="0"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0E4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892"/>
  </w:style>
  <w:style w:type="paragraph" w:styleId="Footer">
    <w:name w:val="footer"/>
    <w:basedOn w:val="Normal"/>
    <w:link w:val="FooterChar"/>
    <w:uiPriority w:val="99"/>
    <w:unhideWhenUsed/>
    <w:rsid w:val="000E4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892"/>
  </w:style>
  <w:style w:type="character" w:styleId="CommentReference">
    <w:name w:val="annotation reference"/>
    <w:basedOn w:val="DefaultParagraphFont"/>
    <w:uiPriority w:val="99"/>
    <w:semiHidden/>
    <w:unhideWhenUsed/>
    <w:rsid w:val="00E74181"/>
    <w:rPr>
      <w:sz w:val="16"/>
      <w:szCs w:val="16"/>
    </w:rPr>
  </w:style>
  <w:style w:type="paragraph" w:styleId="CommentText">
    <w:name w:val="annotation text"/>
    <w:basedOn w:val="Normal"/>
    <w:link w:val="CommentTextChar"/>
    <w:uiPriority w:val="99"/>
    <w:semiHidden/>
    <w:unhideWhenUsed/>
    <w:rsid w:val="00E74181"/>
    <w:pPr>
      <w:spacing w:line="240" w:lineRule="auto"/>
    </w:pPr>
    <w:rPr>
      <w:sz w:val="20"/>
      <w:szCs w:val="20"/>
    </w:rPr>
  </w:style>
  <w:style w:type="character" w:customStyle="1" w:styleId="CommentTextChar">
    <w:name w:val="Comment Text Char"/>
    <w:basedOn w:val="DefaultParagraphFont"/>
    <w:link w:val="CommentText"/>
    <w:uiPriority w:val="99"/>
    <w:semiHidden/>
    <w:rsid w:val="00E74181"/>
    <w:rPr>
      <w:sz w:val="20"/>
      <w:szCs w:val="20"/>
    </w:rPr>
  </w:style>
  <w:style w:type="paragraph" w:styleId="CommentSubject">
    <w:name w:val="annotation subject"/>
    <w:basedOn w:val="CommentText"/>
    <w:next w:val="CommentText"/>
    <w:link w:val="CommentSubjectChar"/>
    <w:uiPriority w:val="99"/>
    <w:semiHidden/>
    <w:unhideWhenUsed/>
    <w:rsid w:val="00E74181"/>
    <w:rPr>
      <w:b/>
      <w:bCs/>
    </w:rPr>
  </w:style>
  <w:style w:type="character" w:customStyle="1" w:styleId="CommentSubjectChar">
    <w:name w:val="Comment Subject Char"/>
    <w:basedOn w:val="CommentTextChar"/>
    <w:link w:val="CommentSubject"/>
    <w:uiPriority w:val="99"/>
    <w:semiHidden/>
    <w:rsid w:val="00E741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A578243-85A7-4C4D-9CA7-86398B7E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3</TotalTime>
  <Pages>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Research Brief</vt:lpstr>
    </vt:vector>
  </TitlesOfParts>
  <Company>College of Charleston</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Brief</dc:title>
  <dc:creator>Timothy W. Curby</dc:creator>
  <cp:lastModifiedBy>Timothy W. Curby</cp:lastModifiedBy>
  <cp:revision>5</cp:revision>
  <cp:lastPrinted>2014-03-20T19:24:00Z</cp:lastPrinted>
  <dcterms:created xsi:type="dcterms:W3CDTF">2014-03-20T20:02:00Z</dcterms:created>
  <dcterms:modified xsi:type="dcterms:W3CDTF">2014-03-22T11:03:00Z</dcterms:modified>
</cp:coreProperties>
</file>